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7A6" w:rsidRPr="00DF77A6" w:rsidRDefault="000A15E5" w:rsidP="00DF77A6">
      <w:pPr>
        <w:rPr>
          <w:b/>
        </w:rPr>
      </w:pPr>
      <w:r w:rsidRPr="000B4E97">
        <w:rPr>
          <w:b/>
        </w:rPr>
        <w:t>Decreto Nº 40766-C</w:t>
      </w:r>
      <w:r w:rsidR="00DF77A6">
        <w:rPr>
          <w:b/>
        </w:rPr>
        <w:t xml:space="preserve"> </w:t>
      </w:r>
      <w:r w:rsidR="00DF77A6">
        <w:t>La Gaceta Nº 237, jueves 14 de diciembre del 2017</w:t>
      </w:r>
    </w:p>
    <w:p w:rsidR="000A15E5" w:rsidRPr="000B4E97" w:rsidRDefault="000A15E5" w:rsidP="00DF77A6">
      <w:pPr>
        <w:jc w:val="center"/>
      </w:pPr>
      <w:r w:rsidRPr="000B4E97">
        <w:t>EL PRESIDENTE DE LA REPÚBLICA Y LA MINISTRA DE CULTURA Y JUVENTUD</w:t>
      </w:r>
    </w:p>
    <w:p w:rsidR="000A15E5" w:rsidRPr="000B4E97" w:rsidRDefault="000A15E5" w:rsidP="0068796B">
      <w:pPr>
        <w:jc w:val="both"/>
      </w:pPr>
      <w:r w:rsidRPr="000B4E97">
        <w:t>Con fundamento en los artículos 89 y 140 inciso 3) de la</w:t>
      </w:r>
      <w:r w:rsidR="00D17742" w:rsidRPr="000B4E97">
        <w:t xml:space="preserve"> </w:t>
      </w:r>
      <w:r w:rsidRPr="000B4E97">
        <w:t>Constitución Política de Costa Rica, 25 inciso 1) de la Ley General</w:t>
      </w:r>
      <w:r w:rsidR="00D17742" w:rsidRPr="000B4E97">
        <w:t xml:space="preserve"> </w:t>
      </w:r>
      <w:r w:rsidRPr="000B4E97">
        <w:t>de la Administración Pública, en la Ley Nº 8560 del 16 de noviembre</w:t>
      </w:r>
      <w:r w:rsidR="00D17742" w:rsidRPr="000B4E97">
        <w:t xml:space="preserve"> </w:t>
      </w:r>
      <w:r w:rsidRPr="000B4E97">
        <w:t>del 2006, publicada en La Gaceta Nº 237 del 11 de diciembre del 2006</w:t>
      </w:r>
      <w:r w:rsidR="00D17742" w:rsidRPr="000B4E97">
        <w:t xml:space="preserve"> </w:t>
      </w:r>
      <w:r w:rsidRPr="000B4E97">
        <w:t xml:space="preserve">y en el Decreto </w:t>
      </w:r>
      <w:r w:rsidR="00D17742" w:rsidRPr="000B4E97">
        <w:t>e</w:t>
      </w:r>
      <w:r w:rsidRPr="000B4E97">
        <w:t>jecutivo N° 33513-RE, publicado en La Gaceta N°</w:t>
      </w:r>
      <w:r w:rsidR="00D17742" w:rsidRPr="000B4E97">
        <w:t xml:space="preserve"> </w:t>
      </w:r>
      <w:r w:rsidRPr="000B4E97">
        <w:t>8, del 11 de enero de 2007, por el que se ratif</w:t>
      </w:r>
      <w:r w:rsidR="0068796B" w:rsidRPr="000B4E97">
        <w:t>i</w:t>
      </w:r>
      <w:r w:rsidRPr="000B4E97">
        <w:t>ca la Convención para</w:t>
      </w:r>
      <w:r w:rsidR="00D17742" w:rsidRPr="000B4E97">
        <w:t xml:space="preserve"> </w:t>
      </w:r>
      <w:r w:rsidRPr="000B4E97">
        <w:t>la Salvaguardia del Patrimonio Cultural Inmaterial.</w:t>
      </w:r>
    </w:p>
    <w:p w:rsidR="000A15E5" w:rsidRPr="00DF77A6" w:rsidRDefault="000A15E5" w:rsidP="00DF77A6">
      <w:pPr>
        <w:jc w:val="center"/>
        <w:rPr>
          <w:b/>
        </w:rPr>
      </w:pPr>
      <w:r w:rsidRPr="00DF77A6">
        <w:rPr>
          <w:b/>
        </w:rPr>
        <w:t>Considerando:</w:t>
      </w:r>
    </w:p>
    <w:p w:rsidR="000A15E5" w:rsidRPr="000B4E97" w:rsidRDefault="000A15E5" w:rsidP="0068796B">
      <w:pPr>
        <w:jc w:val="both"/>
      </w:pPr>
      <w:r w:rsidRPr="000B4E97">
        <w:t>1º—Que el artículo 2 de la Convención para la Salvaguardia</w:t>
      </w:r>
      <w:r w:rsidR="00D17742" w:rsidRPr="000B4E97">
        <w:t xml:space="preserve"> </w:t>
      </w:r>
      <w:r w:rsidRPr="000B4E97">
        <w:t>del Patrimonio Cultural Inmaterial def</w:t>
      </w:r>
      <w:r w:rsidR="00D17742" w:rsidRPr="000B4E97">
        <w:t>i</w:t>
      </w:r>
      <w:r w:rsidRPr="000B4E97">
        <w:t>ne como Patrimonio Cultural</w:t>
      </w:r>
      <w:r w:rsidR="00D17742" w:rsidRPr="000B4E97">
        <w:t xml:space="preserve"> </w:t>
      </w:r>
      <w:r w:rsidRPr="000B4E97">
        <w:t>Inmaterial: “los usos, representaciones, expresiones, conocimientos</w:t>
      </w:r>
      <w:r w:rsidR="00D17742" w:rsidRPr="000B4E97">
        <w:t xml:space="preserve"> </w:t>
      </w:r>
      <w:r w:rsidRPr="000B4E97">
        <w:t>y técnicas -junto con los instrumentos, objetos, artefactos y espacios</w:t>
      </w:r>
      <w:r w:rsidR="00D17742" w:rsidRPr="000B4E97">
        <w:t xml:space="preserve"> </w:t>
      </w:r>
      <w:r w:rsidRPr="000B4E97">
        <w:t>culturales que les son inherentes- que las comunidades, los grupos y</w:t>
      </w:r>
      <w:r w:rsidR="00D17742" w:rsidRPr="000B4E97">
        <w:t xml:space="preserve"> </w:t>
      </w:r>
      <w:r w:rsidRPr="000B4E97">
        <w:t>en algunos casos los individuos reconozcan como parte integrante de</w:t>
      </w:r>
      <w:r w:rsidR="00D17742" w:rsidRPr="000B4E97">
        <w:t xml:space="preserve"> </w:t>
      </w:r>
      <w:r w:rsidRPr="000B4E97">
        <w:t xml:space="preserve">su patrimonio cultural. Este patrimonio cultural </w:t>
      </w:r>
      <w:r w:rsidR="00D17742" w:rsidRPr="000B4E97">
        <w:t>i</w:t>
      </w:r>
      <w:r w:rsidRPr="000B4E97">
        <w:t>nmaterial, que se</w:t>
      </w:r>
      <w:r w:rsidR="00D17742" w:rsidRPr="000B4E97">
        <w:t xml:space="preserve"> </w:t>
      </w:r>
      <w:r w:rsidRPr="000B4E97">
        <w:t>transmite de generación en generación, es recreado constantemente</w:t>
      </w:r>
      <w:r w:rsidR="00D17742" w:rsidRPr="000B4E97">
        <w:t xml:space="preserve"> </w:t>
      </w:r>
      <w:r w:rsidRPr="000B4E97">
        <w:t>por las comunidades y grupos en función de su entorno, su interacción</w:t>
      </w:r>
      <w:r w:rsidR="00D17742" w:rsidRPr="000B4E97">
        <w:t xml:space="preserve"> </w:t>
      </w:r>
      <w:r w:rsidRPr="000B4E97">
        <w:t>con la naturaleza y su historia, infundiéndoles un sentimiento de</w:t>
      </w:r>
      <w:r w:rsidR="00D17742" w:rsidRPr="000B4E97">
        <w:t xml:space="preserve"> </w:t>
      </w:r>
      <w:r w:rsidRPr="000B4E97">
        <w:t>identidad y continuidad y contribuyendo así a promover el respeto</w:t>
      </w:r>
      <w:r w:rsidR="00D17742" w:rsidRPr="000B4E97">
        <w:t xml:space="preserve"> </w:t>
      </w:r>
      <w:r w:rsidRPr="000B4E97">
        <w:t>de la diversidad cultural y la creatividad humana (…)”.</w:t>
      </w:r>
      <w:r w:rsidR="00D17742" w:rsidRPr="000B4E97">
        <w:t xml:space="preserve"> </w:t>
      </w:r>
      <w:r w:rsidRPr="000B4E97">
        <w:t>Además</w:t>
      </w:r>
      <w:r w:rsidR="00D17742" w:rsidRPr="000B4E97">
        <w:t>,</w:t>
      </w:r>
      <w:r w:rsidRPr="000B4E97">
        <w:t xml:space="preserve"> dicha Convención determina que este Patrimonio</w:t>
      </w:r>
      <w:r w:rsidR="00D17742" w:rsidRPr="000B4E97">
        <w:t xml:space="preserve"> </w:t>
      </w:r>
      <w:r w:rsidRPr="000B4E97">
        <w:t>Cultural Inmaterial se manif</w:t>
      </w:r>
      <w:r w:rsidR="00D17742" w:rsidRPr="000B4E97">
        <w:t>i</w:t>
      </w:r>
      <w:r w:rsidRPr="000B4E97">
        <w:t>esta en particular en los siguientes</w:t>
      </w:r>
      <w:r w:rsidR="00D17742" w:rsidRPr="000B4E97">
        <w:t xml:space="preserve"> </w:t>
      </w:r>
      <w:r w:rsidRPr="000B4E97">
        <w:t>ámbitos: “a) tradiciones y expresiones orales, incluido el idioma</w:t>
      </w:r>
      <w:r w:rsidR="00D17742" w:rsidRPr="000B4E97">
        <w:t xml:space="preserve"> </w:t>
      </w:r>
      <w:r w:rsidRPr="000B4E97">
        <w:t>como vehículo del patrimonio cultural inmaterial; b) artes</w:t>
      </w:r>
      <w:r w:rsidR="00D17742" w:rsidRPr="000B4E97">
        <w:t xml:space="preserve"> </w:t>
      </w:r>
      <w:r w:rsidRPr="000B4E97">
        <w:t>del espectáculo; c) usos sociales, rituales y actos festivos; d)</w:t>
      </w:r>
      <w:r w:rsidR="00D17742" w:rsidRPr="000B4E97">
        <w:t xml:space="preserve"> </w:t>
      </w:r>
      <w:r w:rsidRPr="000B4E97">
        <w:t>conocimientos y usos relacionados con la naturaleza y el universo;</w:t>
      </w:r>
      <w:r w:rsidR="00D17742" w:rsidRPr="000B4E97">
        <w:t xml:space="preserve"> </w:t>
      </w:r>
      <w:r w:rsidRPr="000B4E97">
        <w:t>e) técnicas artesanales tradicionales”.</w:t>
      </w:r>
    </w:p>
    <w:p w:rsidR="000A15E5" w:rsidRPr="000B4E97" w:rsidRDefault="000A15E5" w:rsidP="0068796B">
      <w:pPr>
        <w:jc w:val="both"/>
      </w:pPr>
      <w:r w:rsidRPr="000B4E97">
        <w:t>2º—Que los artículos 11, 13, 14 y 15 de la citada Convención</w:t>
      </w:r>
      <w:r w:rsidR="00D17742" w:rsidRPr="000B4E97">
        <w:t xml:space="preserve"> </w:t>
      </w:r>
      <w:r w:rsidRPr="000B4E97">
        <w:t>establecen una serie de obligaciones de los Estados Parte, entre</w:t>
      </w:r>
      <w:r w:rsidR="00D17742" w:rsidRPr="000B4E97">
        <w:t xml:space="preserve"> </w:t>
      </w:r>
      <w:r w:rsidRPr="000B4E97">
        <w:t>ellos Costa Rica, que se centran en la adopción de</w:t>
      </w:r>
      <w:r w:rsidR="00D17742" w:rsidRPr="000B4E97">
        <w:t xml:space="preserve"> </w:t>
      </w:r>
      <w:r w:rsidRPr="000B4E97">
        <w:t>medidas de</w:t>
      </w:r>
      <w:r w:rsidR="00D17742" w:rsidRPr="000B4E97">
        <w:t xml:space="preserve"> </w:t>
      </w:r>
      <w:r w:rsidRPr="000B4E97">
        <w:t>salvaguardia del patrimonio cultural inmaterial presente en su</w:t>
      </w:r>
      <w:r w:rsidR="00D17742" w:rsidRPr="000B4E97">
        <w:t xml:space="preserve"> </w:t>
      </w:r>
      <w:r w:rsidRPr="000B4E97">
        <w:t>territorio, que incluyen “identif</w:t>
      </w:r>
      <w:r w:rsidR="00D17742" w:rsidRPr="000B4E97">
        <w:t>i</w:t>
      </w:r>
      <w:r w:rsidRPr="000B4E97">
        <w:t>car y def</w:t>
      </w:r>
      <w:r w:rsidR="00D17742" w:rsidRPr="000B4E97">
        <w:t>i</w:t>
      </w:r>
      <w:r w:rsidRPr="000B4E97">
        <w:t>nir los distintos elementos</w:t>
      </w:r>
      <w:r w:rsidR="00D17742" w:rsidRPr="000B4E97">
        <w:t xml:space="preserve"> </w:t>
      </w:r>
      <w:r w:rsidRPr="000B4E97">
        <w:t>del patrimonio cultural inmaterial presentes en su territorio, con</w:t>
      </w:r>
      <w:r w:rsidR="00D17742" w:rsidRPr="000B4E97">
        <w:t xml:space="preserve"> </w:t>
      </w:r>
      <w:r w:rsidRPr="000B4E97">
        <w:t>participación de las comunidades, los grupos y las organizaciones</w:t>
      </w:r>
      <w:r w:rsidR="00D17742" w:rsidRPr="000B4E97">
        <w:t xml:space="preserve"> </w:t>
      </w:r>
      <w:r w:rsidRPr="000B4E97">
        <w:t>no gubernamentales pertinentes”.</w:t>
      </w:r>
    </w:p>
    <w:p w:rsidR="000A15E5" w:rsidRPr="000B4E97" w:rsidRDefault="000A15E5" w:rsidP="0068796B">
      <w:pPr>
        <w:jc w:val="both"/>
      </w:pPr>
      <w:r w:rsidRPr="000B4E97">
        <w:t>3º—Que las comunidades de Boruca y Rey Curré, ubicadas en</w:t>
      </w:r>
      <w:r w:rsidR="00D17742" w:rsidRPr="000B4E97">
        <w:t xml:space="preserve"> </w:t>
      </w:r>
      <w:r w:rsidRPr="000B4E97">
        <w:t>el distrito Boruca, cantón de Buenos Aires, provincia de Puntarenas,</w:t>
      </w:r>
      <w:r w:rsidR="00D17742" w:rsidRPr="000B4E97">
        <w:t xml:space="preserve"> </w:t>
      </w:r>
      <w:r w:rsidRPr="000B4E97">
        <w:t>son pueblos indígenas de Costa Rica que preservan costumbres</w:t>
      </w:r>
      <w:r w:rsidR="00D17742" w:rsidRPr="000B4E97">
        <w:t xml:space="preserve"> </w:t>
      </w:r>
      <w:r w:rsidRPr="000B4E97">
        <w:t>y tradiciones ancestrales, las cuales forman parte de la identidad</w:t>
      </w:r>
      <w:r w:rsidR="00D17742" w:rsidRPr="000B4E97">
        <w:t xml:space="preserve"> </w:t>
      </w:r>
      <w:r w:rsidRPr="000B4E97">
        <w:t>pluricultural y multiétnica del país.</w:t>
      </w:r>
    </w:p>
    <w:p w:rsidR="000A15E5" w:rsidRPr="000B4E97" w:rsidRDefault="000A15E5" w:rsidP="0068796B">
      <w:pPr>
        <w:jc w:val="both"/>
      </w:pPr>
      <w:r w:rsidRPr="000B4E97">
        <w:t>4º—</w:t>
      </w:r>
      <w:proofErr w:type="gramStart"/>
      <w:r w:rsidRPr="000B4E97">
        <w:t>Que</w:t>
      </w:r>
      <w:proofErr w:type="gramEnd"/>
      <w:r w:rsidRPr="000B4E97">
        <w:t xml:space="preserve"> en su vasta riqueza cultural, se destaca la manifestación</w:t>
      </w:r>
      <w:r w:rsidR="00D17742" w:rsidRPr="000B4E97">
        <w:t xml:space="preserve"> </w:t>
      </w:r>
      <w:r w:rsidRPr="000B4E97">
        <w:t>denominada Juego o Fiesta de los Diablitos (</w:t>
      </w:r>
      <w:proofErr w:type="spellStart"/>
      <w:r w:rsidRPr="000B4E97">
        <w:t>Cabru^rojc</w:t>
      </w:r>
      <w:proofErr w:type="spellEnd"/>
      <w:r w:rsidRPr="000B4E97">
        <w:t>, en lengua</w:t>
      </w:r>
      <w:r w:rsidR="00D17742" w:rsidRPr="000B4E97">
        <w:t xml:space="preserve"> </w:t>
      </w:r>
      <w:proofErr w:type="spellStart"/>
      <w:r w:rsidRPr="000B4E97">
        <w:t>brunca</w:t>
      </w:r>
      <w:proofErr w:type="spellEnd"/>
      <w:r w:rsidRPr="000B4E97">
        <w:t>), la cual desde tiempos inmemoriales se realiza anualmente</w:t>
      </w:r>
      <w:r w:rsidR="00D17742" w:rsidRPr="000B4E97">
        <w:t xml:space="preserve"> </w:t>
      </w:r>
      <w:r w:rsidRPr="000B4E97">
        <w:t>en la localidad de Boruca, entre el 30 de diciembre y el 2 enero.</w:t>
      </w:r>
      <w:r w:rsidR="00D17742" w:rsidRPr="000B4E97">
        <w:t xml:space="preserve"> </w:t>
      </w:r>
      <w:r w:rsidRPr="000B4E97">
        <w:t>Por su parte en la comunidad de Rey Curré, a partir del año 1979,</w:t>
      </w:r>
      <w:r w:rsidR="00D17742" w:rsidRPr="000B4E97">
        <w:t xml:space="preserve"> </w:t>
      </w:r>
      <w:r w:rsidRPr="000B4E97">
        <w:t>se lleva a cabo el último f</w:t>
      </w:r>
      <w:r w:rsidR="00D17742" w:rsidRPr="000B4E97">
        <w:t>i</w:t>
      </w:r>
      <w:r w:rsidRPr="000B4E97">
        <w:t>n de semana de enero o el primer f</w:t>
      </w:r>
      <w:r w:rsidR="00D17742" w:rsidRPr="000B4E97">
        <w:t>i</w:t>
      </w:r>
      <w:r w:rsidRPr="000B4E97">
        <w:t>n de</w:t>
      </w:r>
      <w:r w:rsidR="00D17742" w:rsidRPr="000B4E97">
        <w:t xml:space="preserve"> </w:t>
      </w:r>
      <w:r w:rsidRPr="000B4E97">
        <w:t>semana de febrero.</w:t>
      </w:r>
    </w:p>
    <w:p w:rsidR="000A15E5" w:rsidRPr="000B4E97" w:rsidRDefault="000A15E5" w:rsidP="0068796B">
      <w:pPr>
        <w:jc w:val="both"/>
      </w:pPr>
      <w:r w:rsidRPr="000B4E97">
        <w:t xml:space="preserve">5º—Que el </w:t>
      </w:r>
      <w:proofErr w:type="spellStart"/>
      <w:r w:rsidRPr="000B4E97">
        <w:t>Cabru^rojc</w:t>
      </w:r>
      <w:proofErr w:type="spellEnd"/>
      <w:r w:rsidRPr="000B4E97">
        <w:t xml:space="preserve"> es una expresión cultural tradicional</w:t>
      </w:r>
      <w:r w:rsidR="00D17742" w:rsidRPr="000B4E97">
        <w:t xml:space="preserve"> </w:t>
      </w:r>
      <w:r w:rsidRPr="000B4E97">
        <w:t xml:space="preserve">que representa el drama histórico de la conquista: la lucha de </w:t>
      </w:r>
      <w:proofErr w:type="gramStart"/>
      <w:r w:rsidRPr="000B4E97">
        <w:t>los</w:t>
      </w:r>
      <w:r w:rsidR="00D17742" w:rsidRPr="000B4E97">
        <w:t xml:space="preserve"> </w:t>
      </w:r>
      <w:r w:rsidRPr="000B4E97">
        <w:t>borucas</w:t>
      </w:r>
      <w:proofErr w:type="gramEnd"/>
      <w:r w:rsidRPr="000B4E97">
        <w:t>, personif</w:t>
      </w:r>
      <w:r w:rsidR="00D17742" w:rsidRPr="000B4E97">
        <w:t>i</w:t>
      </w:r>
      <w:r w:rsidRPr="000B4E97">
        <w:t xml:space="preserve">cados por los </w:t>
      </w:r>
      <w:proofErr w:type="spellStart"/>
      <w:r w:rsidRPr="000B4E97">
        <w:t>cabrû</w:t>
      </w:r>
      <w:proofErr w:type="spellEnd"/>
      <w:r w:rsidRPr="000B4E97">
        <w:t xml:space="preserve"> (diablitos) contra los españoles</w:t>
      </w:r>
      <w:r w:rsidR="00D17742" w:rsidRPr="000B4E97">
        <w:t xml:space="preserve"> </w:t>
      </w:r>
      <w:r w:rsidRPr="000B4E97">
        <w:t>simbolizados en la f</w:t>
      </w:r>
      <w:r w:rsidR="00D17742" w:rsidRPr="000B4E97">
        <w:t>i</w:t>
      </w:r>
      <w:r w:rsidRPr="000B4E97">
        <w:t>gura del toro, enfatizando la resistencia del</w:t>
      </w:r>
      <w:r w:rsidR="00D17742" w:rsidRPr="000B4E97">
        <w:t xml:space="preserve"> </w:t>
      </w:r>
      <w:r w:rsidRPr="000B4E97">
        <w:t>indígena ante la colonización. Esta actividad posee una serie de</w:t>
      </w:r>
      <w:r w:rsidR="00D17742" w:rsidRPr="000B4E97">
        <w:t xml:space="preserve"> </w:t>
      </w:r>
      <w:r w:rsidRPr="000B4E97">
        <w:t>reglas, elementos propios de la tradición y un relevante signif</w:t>
      </w:r>
      <w:r w:rsidR="00D17742" w:rsidRPr="000B4E97">
        <w:t>i</w:t>
      </w:r>
      <w:r w:rsidRPr="000B4E97">
        <w:t>cado</w:t>
      </w:r>
      <w:r w:rsidR="00D17742" w:rsidRPr="000B4E97">
        <w:t xml:space="preserve"> </w:t>
      </w:r>
      <w:r w:rsidRPr="000B4E97">
        <w:t>para ambas comunidades.</w:t>
      </w:r>
    </w:p>
    <w:p w:rsidR="000A15E5" w:rsidRPr="000B4E97" w:rsidRDefault="000A15E5" w:rsidP="0068796B">
      <w:pPr>
        <w:jc w:val="both"/>
      </w:pPr>
      <w:r w:rsidRPr="000B4E97">
        <w:lastRenderedPageBreak/>
        <w:t>6º—</w:t>
      </w:r>
      <w:proofErr w:type="gramStart"/>
      <w:r w:rsidRPr="000B4E97">
        <w:t>Que</w:t>
      </w:r>
      <w:proofErr w:type="gramEnd"/>
      <w:r w:rsidRPr="000B4E97">
        <w:t xml:space="preserve"> debido a la complejidad de esta manifestación</w:t>
      </w:r>
      <w:r w:rsidR="00D17742" w:rsidRPr="000B4E97">
        <w:t xml:space="preserve"> </w:t>
      </w:r>
      <w:r w:rsidRPr="000B4E97">
        <w:t>cultural, participan un amplio número de actores, entre ellos: la</w:t>
      </w:r>
      <w:r w:rsidR="00D17742" w:rsidRPr="000B4E97">
        <w:t xml:space="preserve"> </w:t>
      </w:r>
      <w:r w:rsidRPr="000B4E97">
        <w:t>Comisión de diablos, el diablo mayor, diablos menores, arreadores,</w:t>
      </w:r>
      <w:r w:rsidR="00D17742" w:rsidRPr="000B4E97">
        <w:t xml:space="preserve"> </w:t>
      </w:r>
      <w:r w:rsidRPr="000B4E97">
        <w:t>músicos, el toro, toreros, matadores, colaboradores, “perros” y</w:t>
      </w:r>
      <w:r w:rsidR="00D17742" w:rsidRPr="000B4E97">
        <w:t xml:space="preserve"> </w:t>
      </w:r>
      <w:r w:rsidRPr="000B4E97">
        <w:t>diablas.</w:t>
      </w:r>
    </w:p>
    <w:p w:rsidR="000A15E5" w:rsidRPr="000B4E97" w:rsidRDefault="000A15E5" w:rsidP="0068796B">
      <w:pPr>
        <w:jc w:val="both"/>
      </w:pPr>
      <w:r w:rsidRPr="000B4E97">
        <w:t>7º—Que a esta festividad se ligan conocimientos ancestrales</w:t>
      </w:r>
      <w:r w:rsidR="00D17742" w:rsidRPr="000B4E97">
        <w:t xml:space="preserve"> </w:t>
      </w:r>
      <w:r w:rsidRPr="000B4E97">
        <w:t>y otras destacadas expresiones culturales como son la artesanía para</w:t>
      </w:r>
      <w:r w:rsidR="00D17742" w:rsidRPr="000B4E97">
        <w:t xml:space="preserve"> </w:t>
      </w:r>
      <w:r w:rsidRPr="000B4E97">
        <w:t>la elaboración de máscaras y atuendos de los diablitos, la música</w:t>
      </w:r>
      <w:r w:rsidR="00D17742" w:rsidRPr="000B4E97">
        <w:t xml:space="preserve"> </w:t>
      </w:r>
      <w:r w:rsidRPr="000B4E97">
        <w:t>(instrumentos y cantos), la danza y el teatro, las comidas y las</w:t>
      </w:r>
      <w:r w:rsidR="00D17742" w:rsidRPr="000B4E97">
        <w:t xml:space="preserve"> </w:t>
      </w:r>
      <w:r w:rsidRPr="000B4E97">
        <w:t>bebidas tradicionales y otros elementos propios de la tradición oral.</w:t>
      </w:r>
    </w:p>
    <w:p w:rsidR="000A15E5" w:rsidRPr="000B4E97" w:rsidRDefault="000A15E5" w:rsidP="0068796B">
      <w:pPr>
        <w:jc w:val="both"/>
      </w:pPr>
      <w:r w:rsidRPr="000B4E97">
        <w:t>8º—Que esta expresión cultural, transmitida de generación,</w:t>
      </w:r>
      <w:r w:rsidR="00D17742" w:rsidRPr="000B4E97">
        <w:t xml:space="preserve"> </w:t>
      </w:r>
      <w:r w:rsidRPr="000B4E97">
        <w:t>en generación forma parte del patrimonio cultural inmaterial de</w:t>
      </w:r>
      <w:r w:rsidR="00D17742" w:rsidRPr="000B4E97">
        <w:t xml:space="preserve"> </w:t>
      </w:r>
      <w:r w:rsidRPr="000B4E97">
        <w:t xml:space="preserve">las comunidades </w:t>
      </w:r>
      <w:r w:rsidR="0068796B" w:rsidRPr="000B4E97">
        <w:t>de Boruca y Rey Curré y es base f</w:t>
      </w:r>
      <w:r w:rsidRPr="000B4E97">
        <w:t>undamental de</w:t>
      </w:r>
      <w:r w:rsidR="0068796B" w:rsidRPr="000B4E97">
        <w:t xml:space="preserve"> </w:t>
      </w:r>
      <w:r w:rsidRPr="000B4E97">
        <w:t>la identidad cultural de dichos pueblos, a la vez que enriquece la</w:t>
      </w:r>
      <w:r w:rsidR="0068796B" w:rsidRPr="000B4E97">
        <w:t xml:space="preserve"> </w:t>
      </w:r>
      <w:r w:rsidRPr="000B4E97">
        <w:t>diversidad de manifestaciones culturales del país.</w:t>
      </w:r>
    </w:p>
    <w:p w:rsidR="000A15E5" w:rsidRPr="000B4E97" w:rsidRDefault="000A15E5" w:rsidP="0068796B">
      <w:pPr>
        <w:jc w:val="both"/>
      </w:pPr>
      <w:r w:rsidRPr="000B4E97">
        <w:t>9º—Que esta manifestación cultural cuenta con amplio y</w:t>
      </w:r>
      <w:r w:rsidR="0068796B" w:rsidRPr="000B4E97">
        <w:t xml:space="preserve"> </w:t>
      </w:r>
      <w:r w:rsidRPr="000B4E97">
        <w:t>profundo reconocimiento social por parte de los pueblos originarios</w:t>
      </w:r>
      <w:r w:rsidR="0068796B" w:rsidRPr="000B4E97">
        <w:t xml:space="preserve"> </w:t>
      </w:r>
      <w:r w:rsidRPr="000B4E97">
        <w:t>de Boruca y Rey Curré, congregando a dichas comunidades</w:t>
      </w:r>
      <w:r w:rsidR="0068796B" w:rsidRPr="000B4E97">
        <w:t xml:space="preserve"> </w:t>
      </w:r>
      <w:r w:rsidRPr="000B4E97">
        <w:t>anualmente, en torno a la preparación, organización y celebración</w:t>
      </w:r>
      <w:r w:rsidR="0068796B" w:rsidRPr="000B4E97">
        <w:t xml:space="preserve"> </w:t>
      </w:r>
      <w:r w:rsidRPr="000B4E97">
        <w:t>de una festividad que fortalece su memoria histórica y refuerza su</w:t>
      </w:r>
      <w:r w:rsidR="0068796B" w:rsidRPr="000B4E97">
        <w:t xml:space="preserve"> </w:t>
      </w:r>
      <w:r w:rsidRPr="000B4E97">
        <w:t>sentido de pertenencia étnica.</w:t>
      </w:r>
    </w:p>
    <w:p w:rsidR="000A15E5" w:rsidRPr="000B4E97" w:rsidRDefault="000A15E5" w:rsidP="0068796B">
      <w:pPr>
        <w:jc w:val="both"/>
      </w:pPr>
      <w:r w:rsidRPr="000B4E97">
        <w:t>10.—Que esta práctica cultural está asociada a conocimientos</w:t>
      </w:r>
      <w:r w:rsidR="0068796B" w:rsidRPr="000B4E97">
        <w:t xml:space="preserve"> </w:t>
      </w:r>
      <w:r w:rsidRPr="000B4E97">
        <w:t>comunitarios ancestrales sobre la naturaleza y prácticas de</w:t>
      </w:r>
      <w:r w:rsidR="0068796B" w:rsidRPr="000B4E97">
        <w:t xml:space="preserve"> </w:t>
      </w:r>
      <w:r w:rsidRPr="000B4E97">
        <w:t>conservación de la biodiversidad de este pueblo indígena, que</w:t>
      </w:r>
      <w:r w:rsidR="0068796B" w:rsidRPr="000B4E97">
        <w:t xml:space="preserve"> </w:t>
      </w:r>
      <w:r w:rsidRPr="000B4E97">
        <w:t>merecen ser respetados, fomentados e inventariados.</w:t>
      </w:r>
    </w:p>
    <w:p w:rsidR="000A15E5" w:rsidRPr="000B4E97" w:rsidRDefault="000A15E5" w:rsidP="0068796B">
      <w:pPr>
        <w:jc w:val="both"/>
      </w:pPr>
      <w:r w:rsidRPr="000B4E97">
        <w:t>11.—</w:t>
      </w:r>
      <w:proofErr w:type="gramStart"/>
      <w:r w:rsidRPr="000B4E97">
        <w:t>Que</w:t>
      </w:r>
      <w:proofErr w:type="gramEnd"/>
      <w:r w:rsidRPr="000B4E97">
        <w:t xml:space="preserve"> a raíz de las expresiones artesanales asociadas a esta</w:t>
      </w:r>
      <w:r w:rsidR="0068796B" w:rsidRPr="000B4E97">
        <w:t xml:space="preserve"> </w:t>
      </w:r>
      <w:r w:rsidRPr="000B4E97">
        <w:t>festividad en la comunidad, se ha desarrollado una línea productiva</w:t>
      </w:r>
      <w:r w:rsidR="0068796B" w:rsidRPr="000B4E97">
        <w:t xml:space="preserve"> </w:t>
      </w:r>
      <w:r w:rsidRPr="000B4E97">
        <w:t>importante y diversa de construcción de máscaras y de otros productos</w:t>
      </w:r>
      <w:r w:rsidR="0068796B" w:rsidRPr="000B4E97">
        <w:t xml:space="preserve"> </w:t>
      </w:r>
      <w:r w:rsidRPr="000B4E97">
        <w:t>en madera, de pintura, y de producción textil, que se comercializa</w:t>
      </w:r>
      <w:r w:rsidR="0068796B" w:rsidRPr="000B4E97">
        <w:t xml:space="preserve"> </w:t>
      </w:r>
      <w:r w:rsidRPr="000B4E97">
        <w:t>tanto dentro como fuera de ella, y aporta al desarrollo económico</w:t>
      </w:r>
      <w:r w:rsidR="0068796B" w:rsidRPr="000B4E97">
        <w:t xml:space="preserve"> </w:t>
      </w:r>
      <w:r w:rsidRPr="000B4E97">
        <w:t>de un gran número de personas y sus familias. Estas expresiones</w:t>
      </w:r>
      <w:r w:rsidR="0068796B" w:rsidRPr="000B4E97">
        <w:t xml:space="preserve"> </w:t>
      </w:r>
      <w:r w:rsidRPr="000B4E97">
        <w:t>deben ser inventariadas con el f</w:t>
      </w:r>
      <w:r w:rsidR="0068796B" w:rsidRPr="000B4E97">
        <w:t>i</w:t>
      </w:r>
      <w:r w:rsidRPr="000B4E97">
        <w:t>n de promover “el derecho de</w:t>
      </w:r>
      <w:r w:rsidR="0068796B" w:rsidRPr="000B4E97">
        <w:t xml:space="preserve"> </w:t>
      </w:r>
      <w:r w:rsidRPr="000B4E97">
        <w:t>las personas, grupos y comunidades de crear manifestaciones,</w:t>
      </w:r>
      <w:r w:rsidR="0068796B" w:rsidRPr="000B4E97">
        <w:t xml:space="preserve"> </w:t>
      </w:r>
      <w:r w:rsidRPr="000B4E97">
        <w:t>expresiones, bienes y servicios culturales y que sean valorados,</w:t>
      </w:r>
      <w:r w:rsidR="0068796B" w:rsidRPr="000B4E97">
        <w:t xml:space="preserve"> </w:t>
      </w:r>
      <w:r w:rsidRPr="000B4E97">
        <w:t>reconocidos, apoyados y estimulados”, y la protección de sus</w:t>
      </w:r>
      <w:r w:rsidR="0068796B" w:rsidRPr="000B4E97">
        <w:t xml:space="preserve"> </w:t>
      </w:r>
      <w:r w:rsidRPr="000B4E97">
        <w:t>intereses morales y materiales, aspectos fundamentales del Artículo</w:t>
      </w:r>
      <w:r w:rsidR="0068796B" w:rsidRPr="000B4E97">
        <w:t xml:space="preserve"> </w:t>
      </w:r>
      <w:r w:rsidRPr="000B4E97">
        <w:t xml:space="preserve">27 de la Declaración Universal de Derechos Humanos. </w:t>
      </w:r>
      <w:r w:rsidRPr="00DF77A6">
        <w:rPr>
          <w:b/>
        </w:rPr>
        <w:t>Por tanto,</w:t>
      </w:r>
      <w:r w:rsidR="0068796B" w:rsidRPr="000B4E97">
        <w:t xml:space="preserve"> </w:t>
      </w:r>
    </w:p>
    <w:p w:rsidR="00DF77A6" w:rsidRPr="00DF77A6" w:rsidRDefault="000A15E5" w:rsidP="00DF77A6">
      <w:pPr>
        <w:pStyle w:val="Sinespaciado"/>
        <w:jc w:val="center"/>
      </w:pPr>
      <w:r w:rsidRPr="00DF77A6">
        <w:t>DECRETAN:</w:t>
      </w:r>
    </w:p>
    <w:p w:rsidR="000A15E5" w:rsidRPr="00DF77A6" w:rsidRDefault="000A15E5" w:rsidP="00DF77A6">
      <w:pPr>
        <w:pStyle w:val="Sinespaciado"/>
        <w:jc w:val="center"/>
      </w:pPr>
      <w:r w:rsidRPr="00DF77A6">
        <w:t>DECLARACIÓN DEL JUEGO O FIESTA DE LOS DIABLITOS,</w:t>
      </w:r>
      <w:r w:rsidR="0068796B" w:rsidRPr="00DF77A6">
        <w:t xml:space="preserve"> </w:t>
      </w:r>
      <w:r w:rsidRPr="00DF77A6">
        <w:t xml:space="preserve">COMO </w:t>
      </w:r>
      <w:r w:rsidR="0068796B" w:rsidRPr="00DF77A6">
        <w:t xml:space="preserve">PATRIMONIO </w:t>
      </w:r>
      <w:r w:rsidRPr="00DF77A6">
        <w:t>CULTURAL INMATERIAL</w:t>
      </w:r>
      <w:bookmarkStart w:id="0" w:name="_GoBack"/>
      <w:bookmarkEnd w:id="0"/>
    </w:p>
    <w:p w:rsidR="000A15E5" w:rsidRPr="000B4E97" w:rsidRDefault="000A15E5" w:rsidP="0068796B">
      <w:pPr>
        <w:jc w:val="both"/>
      </w:pPr>
      <w:r w:rsidRPr="000B4E97">
        <w:t>Artículo 1º—Declarar la manifestación cultural denominada</w:t>
      </w:r>
      <w:r w:rsidR="0068796B" w:rsidRPr="000B4E97">
        <w:t xml:space="preserve"> </w:t>
      </w:r>
      <w:r w:rsidRPr="000B4E97">
        <w:t>Juego o Fiesta de los Diablitos (</w:t>
      </w:r>
      <w:proofErr w:type="spellStart"/>
      <w:r w:rsidRPr="000B4E97">
        <w:t>Cabru^rojc</w:t>
      </w:r>
      <w:proofErr w:type="spellEnd"/>
      <w:r w:rsidRPr="000B4E97">
        <w:t xml:space="preserve"> en </w:t>
      </w:r>
      <w:proofErr w:type="spellStart"/>
      <w:r w:rsidRPr="000B4E97">
        <w:t>brunca</w:t>
      </w:r>
      <w:proofErr w:type="spellEnd"/>
      <w:r w:rsidRPr="000B4E97">
        <w:t>), que se realiza</w:t>
      </w:r>
      <w:r w:rsidR="0068796B" w:rsidRPr="000B4E97">
        <w:t xml:space="preserve"> </w:t>
      </w:r>
      <w:r w:rsidRPr="000B4E97">
        <w:t>anualmente en los poblados indígenas de Boruca y Rey Curré, como</w:t>
      </w:r>
      <w:r w:rsidR="0068796B" w:rsidRPr="000B4E97">
        <w:t xml:space="preserve"> </w:t>
      </w:r>
      <w:r w:rsidRPr="000B4E97">
        <w:t>Patrimonio Cultural Inmaterial de dichas comunidades, ubicadas en</w:t>
      </w:r>
      <w:r w:rsidR="0068796B" w:rsidRPr="000B4E97">
        <w:t xml:space="preserve"> </w:t>
      </w:r>
      <w:r w:rsidRPr="000B4E97">
        <w:t>el distrito Boruca, cantón de Buenos Aires, provincia de Puntarenas</w:t>
      </w:r>
      <w:r w:rsidR="0068796B" w:rsidRPr="000B4E97">
        <w:t xml:space="preserve"> </w:t>
      </w:r>
      <w:r w:rsidRPr="000B4E97">
        <w:t>de Costa Rica.</w:t>
      </w:r>
    </w:p>
    <w:p w:rsidR="000A15E5" w:rsidRPr="000B4E97" w:rsidRDefault="000A15E5" w:rsidP="0068796B">
      <w:pPr>
        <w:jc w:val="both"/>
      </w:pPr>
      <w:r w:rsidRPr="000B4E97">
        <w:t>Artículo 2º—Las Instituciones del sector público y del sector</w:t>
      </w:r>
      <w:r w:rsidR="0068796B" w:rsidRPr="000B4E97">
        <w:t xml:space="preserve"> </w:t>
      </w:r>
      <w:r w:rsidRPr="000B4E97">
        <w:t>privado, podrán contribuir en la medida de sus posibilidades, a la</w:t>
      </w:r>
      <w:r w:rsidR="0068796B" w:rsidRPr="000B4E97">
        <w:t xml:space="preserve"> </w:t>
      </w:r>
      <w:r w:rsidRPr="000B4E97">
        <w:t>realización anual y, por ende, a la salvaguardia de esta</w:t>
      </w:r>
      <w:r w:rsidR="0068796B" w:rsidRPr="000B4E97">
        <w:t xml:space="preserve"> </w:t>
      </w:r>
      <w:r w:rsidRPr="000B4E97">
        <w:t>importante</w:t>
      </w:r>
      <w:r w:rsidR="0068796B" w:rsidRPr="000B4E97">
        <w:t xml:space="preserve"> </w:t>
      </w:r>
      <w:r w:rsidRPr="000B4E97">
        <w:t>manifestación cultural de las comunidades de Boruca y Rey Curré.</w:t>
      </w:r>
    </w:p>
    <w:p w:rsidR="000A15E5" w:rsidRPr="000B4E97" w:rsidRDefault="000A15E5" w:rsidP="0068796B">
      <w:pPr>
        <w:jc w:val="both"/>
      </w:pPr>
      <w:r w:rsidRPr="000B4E97">
        <w:t>Artículo 3º—Rige a partir de su publicación.</w:t>
      </w:r>
    </w:p>
    <w:p w:rsidR="00545A33" w:rsidRPr="000B4E97" w:rsidRDefault="000A15E5" w:rsidP="0068796B">
      <w:pPr>
        <w:jc w:val="both"/>
      </w:pPr>
      <w:r w:rsidRPr="000B4E97">
        <w:t>Dado en la Presidencia de la República.</w:t>
      </w:r>
      <w:r w:rsidR="00D924BD" w:rsidRPr="000B4E97">
        <w:t xml:space="preserve"> </w:t>
      </w:r>
      <w:r w:rsidRPr="000B4E97">
        <w:t>—San José, a los</w:t>
      </w:r>
      <w:r w:rsidR="0068796B" w:rsidRPr="000B4E97">
        <w:t xml:space="preserve"> </w:t>
      </w:r>
      <w:r w:rsidRPr="000B4E97">
        <w:t>veintisiete días del mes de noviembre del dos mil diecisiete.</w:t>
      </w:r>
      <w:r w:rsidR="00545A33" w:rsidRPr="000B4E97">
        <w:t xml:space="preserve"> </w:t>
      </w:r>
    </w:p>
    <w:p w:rsidR="00E2279C" w:rsidRPr="000B4E97" w:rsidRDefault="000A15E5" w:rsidP="0068796B">
      <w:pPr>
        <w:jc w:val="both"/>
      </w:pPr>
      <w:r w:rsidRPr="000B4E97">
        <w:t>LUIS GUILLERMO SOLÍS RIVERA.</w:t>
      </w:r>
      <w:r w:rsidR="00D924BD" w:rsidRPr="000B4E97">
        <w:t xml:space="preserve"> </w:t>
      </w:r>
      <w:r w:rsidRPr="000B4E97">
        <w:t>—La Ministra de</w:t>
      </w:r>
      <w:r w:rsidR="0068796B" w:rsidRPr="000B4E97">
        <w:t xml:space="preserve"> </w:t>
      </w:r>
      <w:r w:rsidRPr="000B4E97">
        <w:t xml:space="preserve">Cultura y Juventud, </w:t>
      </w:r>
      <w:proofErr w:type="spellStart"/>
      <w:r w:rsidRPr="000B4E97">
        <w:t>Sylvie</w:t>
      </w:r>
      <w:proofErr w:type="spellEnd"/>
      <w:r w:rsidRPr="000B4E97">
        <w:t xml:space="preserve"> Durán Salvatierra.</w:t>
      </w:r>
      <w:r w:rsidR="00D924BD" w:rsidRPr="000B4E97">
        <w:t xml:space="preserve"> </w:t>
      </w:r>
      <w:r w:rsidRPr="000B4E97">
        <w:t>—1 vez.</w:t>
      </w:r>
      <w:r w:rsidR="00D924BD" w:rsidRPr="000B4E97">
        <w:t xml:space="preserve"> </w:t>
      </w:r>
      <w:r w:rsidRPr="000B4E97">
        <w:t>—O.C. Nº</w:t>
      </w:r>
      <w:r w:rsidR="0068796B" w:rsidRPr="000B4E97">
        <w:t xml:space="preserve"> </w:t>
      </w:r>
      <w:r w:rsidR="00D924BD" w:rsidRPr="000B4E97">
        <w:t>34609. —Solicitud Nº 18672. —(D40766-IN2017199257</w:t>
      </w:r>
      <w:r w:rsidRPr="000B4E97">
        <w:t>).</w:t>
      </w:r>
    </w:p>
    <w:sectPr w:rsidR="00E2279C" w:rsidRPr="000B4E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E5"/>
    <w:rsid w:val="000A15E5"/>
    <w:rsid w:val="000B4E97"/>
    <w:rsid w:val="003555E5"/>
    <w:rsid w:val="00545A33"/>
    <w:rsid w:val="0068796B"/>
    <w:rsid w:val="009B7F96"/>
    <w:rsid w:val="00A57F4F"/>
    <w:rsid w:val="00BB0D21"/>
    <w:rsid w:val="00D17742"/>
    <w:rsid w:val="00D620FA"/>
    <w:rsid w:val="00D924BD"/>
    <w:rsid w:val="00DF77A6"/>
    <w:rsid w:val="00E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A4FA"/>
  <w15:chartTrackingRefBased/>
  <w15:docId w15:val="{F806CF98-DFB3-46F8-9E3D-176264E4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5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A3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DF7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1031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6</cp:revision>
  <cp:lastPrinted>2018-01-26T19:31:00Z</cp:lastPrinted>
  <dcterms:created xsi:type="dcterms:W3CDTF">2018-01-26T17:59:00Z</dcterms:created>
  <dcterms:modified xsi:type="dcterms:W3CDTF">2018-01-26T21:30:00Z</dcterms:modified>
</cp:coreProperties>
</file>